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ŽIADOSŤ O ODBORNÚ STAROSTLIVOSŤ - VYŠETRENIE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center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v zmysle § 2 ods. 1 písm. e) vyhlášky Ministerstva školstva, vedy, výskumu a športu SR č. 24/2022 Z. z. o zariadeniach poradenstva a prevencie a v súlade so zákonom č. 245/2008 Z. z. o výchove a vzdelávaní (školský zákon)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VYPLNÍ SÚKROMNÉ CENTRUM PORADENSTVA A PREVENCIE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Dátum evidencie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Evidenčné číslo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Katalógové číslo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Dátum objednania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Čas objednania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Dôvod zrušenia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(anuloval, nedostavil sa alebo iné)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PEDAGOGICKÉ ZISTENIE, SPRÁVA O DIEŤATI/ŽIAKOVI - VYPLNÍ ŠKOLA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Meno a priezvisko dieťaťa/žiaka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Dátum narodenia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Trvalá adresa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5">
      <w:pPr>
        <w:spacing w:after="0" w:before="0" w:line="36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Miesto obvyklého pobytu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(ak nie je zhodné s trvalým pobytom)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Meno a priezvisko rodičov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(ak sa jedná o neplnoletého žiaka)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Kontakt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(telefón na plnoletého žiaka alebo zákonného zástupcu)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Názov školy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Ročník a trieda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Triedny učiteľ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(titul, meno, priezvisko)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B">
      <w:pPr>
        <w:spacing w:after="0" w:before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Jedná sa o prvé vyšetrenie: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PEDAGOGICKÁ CHARAKTERISTIKA ŽIAKA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ŠKOLSKÉ VÝSLEDKY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1.1 Celková úroveň školských výsledkov: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 Predmety alebo oblasti, ktoré žiakovi idú lepšie: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1.3 Predmety alebo oblasti, ktoré žiakovi idú horšie: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1.4 Možné dôvody problémov (motivácia, pozornosť, schopnosti, domáca príprava, iné):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PREŽÍVANIE ŽIAKA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2.1 Emocionálne ladenie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(dobre ladená / úzkostná / depresívna / kolísavá)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2.2 Pozorované prejavy (napr. obavy, napätie, frustrácia, nízka sebadôvera):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SPRÁVANIE ŽIAKA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3.1 Sebaregulácia správania (dobrá / kolísavá / hyperaktívna / impulzívna / agresívne prejavy):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3.2 Konkrétne situácie alebo príklady správania: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SOCIÁLNE SPRÁVANIE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4.1 Celkové sociálne pôsobenie (družné / priemerné / uzavreté):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4.2 Spolupráca v kolektíve, vzťahy s rovesníkmi: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PODPORNÉ OPATRENIA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5.1 Poskytnuté podporné opatrenia (napr. úprava hodnotenia, asistencia, reedukácie, doučovanie), ako dlho ich škola uplatňuje: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5.2 Efekt poskytnutých opatrení: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NÁVRHY UČITEĽA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6.1 Čo navrhujete pre ďalší postup, podporu alebo zlepšenie situácie žiaka: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2370"/>
        <w:tblGridChange w:id="0">
          <w:tblGrid>
            <w:gridCol w:w="6600"/>
            <w:gridCol w:w="237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Bol(a) som oboznámený(á) s dôvodmi odborného vyšetrenia.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Ako zákonný zástupca dieťaťa / plnoletý žiak vyjadrujem súhlas s realizáciou odborného vyšetrenia v Súkromnom centre poradenstva a prevencie.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780"/>
        <w:gridCol w:w="780"/>
        <w:gridCol w:w="780"/>
        <w:gridCol w:w="780"/>
        <w:gridCol w:w="330"/>
        <w:gridCol w:w="330"/>
        <w:gridCol w:w="330"/>
        <w:gridCol w:w="330"/>
        <w:gridCol w:w="555"/>
        <w:gridCol w:w="555"/>
        <w:gridCol w:w="555"/>
        <w:gridCol w:w="630"/>
        <w:tblGridChange w:id="0">
          <w:tblGrid>
            <w:gridCol w:w="2235"/>
            <w:gridCol w:w="780"/>
            <w:gridCol w:w="780"/>
            <w:gridCol w:w="780"/>
            <w:gridCol w:w="780"/>
            <w:gridCol w:w="330"/>
            <w:gridCol w:w="330"/>
            <w:gridCol w:w="330"/>
            <w:gridCol w:w="330"/>
            <w:gridCol w:w="555"/>
            <w:gridCol w:w="555"/>
            <w:gridCol w:w="555"/>
            <w:gridCol w:w="6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dňa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žiadosť spracoval</w:t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titul, meno, priezvisko,</w:t>
            </w:r>
          </w:p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zaradenie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podpis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podpis riaditeľa/ky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 pečiatka školy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before="0" w:line="240" w:lineRule="auto"/>
        <w:ind w:left="0" w:firstLine="0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u w:val="single"/>
          <w:rtl w:val="0"/>
        </w:rPr>
        <w:t xml:space="preserve">Poznámka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: žiadosť môžete poslať aj elektronicky cez ústredný portál verejnej správy (ÚPVS) www.slovensko.sk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vea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jc w:val="lef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180975</wp:posOffset>
          </wp:positionV>
          <wp:extent cx="800100" cy="719138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7191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spacing w:line="240" w:lineRule="auto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34"/>
        <w:szCs w:val="34"/>
        <w:rtl w:val="0"/>
      </w:rPr>
      <w:t xml:space="preserve">SÚKROMNÉ CENTRUM PORADENSTVA A PREVENCIE</w:t>
    </w:r>
    <w:r w:rsidDel="00000000" w:rsidR="00000000" w:rsidRPr="00000000">
      <w:rPr>
        <w:rFonts w:ascii="Calibri" w:cs="Calibri" w:eastAsia="Calibri" w:hAnsi="Calibri"/>
        <w:sz w:val="28"/>
        <w:szCs w:val="28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2"/>
        <w:szCs w:val="12"/>
        <w:rtl w:val="0"/>
      </w:rPr>
      <w:t xml:space="preserve">                                             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line="240" w:lineRule="auto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✉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Prievidza 971 01, Bojnická cesta 463/47 </w:t>
    </w:r>
    <w:r w:rsidDel="00000000" w:rsidR="00000000" w:rsidRPr="00000000">
      <w:rPr>
        <w:rFonts w:ascii="Calibri" w:cs="Calibri" w:eastAsia="Calibri" w:hAnsi="Calibri"/>
        <w:sz w:val="16"/>
        <w:szCs w:val="16"/>
        <w:highlight w:val="white"/>
        <w:rtl w:val="0"/>
      </w:rPr>
      <w:t xml:space="preserve">✆</w:t>
    </w:r>
    <w:r w:rsidDel="00000000" w:rsidR="00000000" w:rsidRPr="00000000">
      <w:rPr>
        <w:rFonts w:ascii="Calibri" w:cs="Calibri" w:eastAsia="Calibri" w:hAnsi="Calibri"/>
        <w:color w:val="4d5156"/>
        <w:sz w:val="16"/>
        <w:szCs w:val="16"/>
        <w:highlight w:val="whit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0905 167 711, 046/544 15 45 www.smetupreteba.sk</w:t>
    </w:r>
  </w:p>
  <w:p w:rsidR="00000000" w:rsidDel="00000000" w:rsidP="00000000" w:rsidRDefault="00000000" w:rsidRPr="00000000" w14:paraId="0000007A">
    <w:pPr>
      <w:spacing w:line="240" w:lineRule="auto"/>
      <w:jc w:val="left"/>
      <w:rPr>
        <w:rFonts w:ascii="Caveat" w:cs="Caveat" w:eastAsia="Caveat" w:hAnsi="Caveat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line="240" w:lineRule="auto"/>
      <w:jc w:val="left"/>
      <w:rPr>
        <w:rFonts w:ascii="Caveat" w:cs="Caveat" w:eastAsia="Caveat" w:hAnsi="Caveat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180975</wp:posOffset>
          </wp:positionV>
          <wp:extent cx="800100" cy="719138"/>
          <wp:effectExtent b="0" l="0" r="0" t="0"/>
          <wp:wrapSquare wrapText="bothSides" distB="19050" distT="19050" distL="19050" distR="190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7191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spacing w:line="240" w:lineRule="auto"/>
      <w:jc w:val="left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34"/>
        <w:szCs w:val="34"/>
        <w:rtl w:val="0"/>
      </w:rPr>
      <w:t xml:space="preserve">SÚKROMNÉ CENTRUM PORADENSTVA A PREVENCIE</w:t>
    </w:r>
    <w:r w:rsidDel="00000000" w:rsidR="00000000" w:rsidRPr="00000000">
      <w:rPr>
        <w:rFonts w:ascii="Calibri" w:cs="Calibri" w:eastAsia="Calibri" w:hAnsi="Calibri"/>
        <w:sz w:val="28"/>
        <w:szCs w:val="28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2"/>
        <w:szCs w:val="12"/>
        <w:rtl w:val="0"/>
      </w:rPr>
      <w:t xml:space="preserve">                                             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spacing w:line="240" w:lineRule="auto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line="240" w:lineRule="auto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after="80" w:before="280" w:lineRule="auto"/>
    </w:pPr>
    <w:rPr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40" w:before="240" w:lineRule="auto"/>
    </w:pPr>
    <w:rPr>
      <w:i w:val="1"/>
      <w:iCs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bCs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i w:val="1"/>
      <w:iCs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(1)">
    <vt:lpwstr>(1)</vt:lpwstr>
  </property>
  <property fmtid="{D5CDD505-2E9C-101B-9397-08002B2CF9AE}" pid="3" name="(2)">
    <vt:lpwstr>(2)</vt:lpwstr>
  </property>
  <property fmtid="{D5CDD505-2E9C-101B-9397-08002B2CF9AE}" pid="4" name="(3)">
    <vt:lpwstr>(3)</vt:lpwstr>
  </property>
  <property fmtid="{D5CDD505-2E9C-101B-9397-08002B2CF9AE}" pid="5" name="(4)">
    <vt:lpwstr>(4)</vt:lpwstr>
  </property>
  <property fmtid="{D5CDD505-2E9C-101B-9397-08002B2CF9AE}" pid="6" name="a)">
    <vt:lpwstr>a)</vt:lpwstr>
  </property>
  <property fmtid="{D5CDD505-2E9C-101B-9397-08002B2CF9AE}" pid="7" name="b)">
    <vt:lpwstr>b)</vt:lpwstr>
  </property>
  <property fmtid="{D5CDD505-2E9C-101B-9397-08002B2CF9AE}" pid="8" name="(5)">
    <vt:lpwstr>(5)</vt:lpwstr>
  </property>
  <property fmtid="{D5CDD505-2E9C-101B-9397-08002B2CF9AE}" pid="9" name="(6)">
    <vt:lpwstr>(6)</vt:lpwstr>
  </property>
  <property fmtid="{D5CDD505-2E9C-101B-9397-08002B2CF9AE}" pid="10" name="(7)">
    <vt:lpwstr>(7)</vt:lpwstr>
  </property>
  <property fmtid="{D5CDD505-2E9C-101B-9397-08002B2CF9AE}" pid="11" name="(8)">
    <vt:lpwstr>(8)</vt:lpwstr>
  </property>
  <property fmtid="{D5CDD505-2E9C-101B-9397-08002B2CF9AE}" pid="12" name="c)">
    <vt:lpwstr>c)</vt:lpwstr>
  </property>
  <property fmtid="{D5CDD505-2E9C-101B-9397-08002B2CF9AE}" pid="13" name="d)">
    <vt:lpwstr>d)</vt:lpwstr>
  </property>
  <property fmtid="{D5CDD505-2E9C-101B-9397-08002B2CF9AE}" pid="14" name="e)">
    <vt:lpwstr>e)</vt:lpwstr>
  </property>
  <property fmtid="{D5CDD505-2E9C-101B-9397-08002B2CF9AE}" pid="15" name="f)">
    <vt:lpwstr>f)</vt:lpwstr>
  </property>
  <property fmtid="{D5CDD505-2E9C-101B-9397-08002B2CF9AE}" pid="16" name="g)">
    <vt:lpwstr>g)</vt:lpwstr>
  </property>
  <property fmtid="{D5CDD505-2E9C-101B-9397-08002B2CF9AE}" pid="17" name="h)">
    <vt:lpwstr>h)</vt:lpwstr>
  </property>
  <property fmtid="{D5CDD505-2E9C-101B-9397-08002B2CF9AE}" pid="18" name="i)">
    <vt:lpwstr>i)</vt:lpwstr>
  </property>
</Properties>
</file>